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6" w:rsidRPr="00EB2BB2" w:rsidRDefault="00C42B06" w:rsidP="00C42B06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>Сведения о наличии средств обучения и воспитания </w:t>
      </w:r>
    </w:p>
    <w:p w:rsidR="00C42B06" w:rsidRPr="00EB2BB2" w:rsidRDefault="00C42B06" w:rsidP="00C42B06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Главным в средствах обучения является: устное слово, речь учителя. Главный инструмент общения – передача знаний. Реализовать принцип наглядности в обучении помогают визуальные средства, так как более 80 % информации учащиеся воспринимают зрительно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. </w:t>
      </w:r>
      <w:proofErr w:type="gramStart"/>
      <w:r>
        <w:rPr>
          <w:rFonts w:ascii="Tahoma" w:eastAsia="Times New Roman" w:hAnsi="Tahoma" w:cs="Tahoma"/>
          <w:color w:val="555555"/>
          <w:sz w:val="18"/>
          <w:szCs w:val="18"/>
        </w:rPr>
        <w:t>М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</w:t>
      </w:r>
      <w:r>
        <w:rPr>
          <w:rFonts w:ascii="Tahoma" w:eastAsia="Times New Roman" w:hAnsi="Tahoma" w:cs="Tahoma"/>
          <w:color w:val="555555"/>
          <w:sz w:val="18"/>
          <w:szCs w:val="18"/>
        </w:rPr>
        <w:t>, презентации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</w:t>
      </w:r>
      <w:proofErr w:type="gramEnd"/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</w:t>
      </w:r>
      <w:proofErr w:type="gramStart"/>
      <w:r w:rsidRPr="00EB2BB2">
        <w:rPr>
          <w:rFonts w:ascii="Tahoma" w:eastAsia="Times New Roman" w:hAnsi="Tahoma" w:cs="Tahoma"/>
          <w:color w:val="555555"/>
          <w:sz w:val="18"/>
          <w:szCs w:val="18"/>
        </w:rPr>
        <w:t>КТ с др</w:t>
      </w:r>
      <w:proofErr w:type="gramEnd"/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</w:t>
      </w:r>
    </w:p>
    <w:p w:rsidR="00282B9E" w:rsidRDefault="00282B9E"/>
    <w:sectPr w:rsidR="0028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42B06"/>
    <w:rsid w:val="00282B9E"/>
    <w:rsid w:val="00C4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2018-10-11T11:30:00Z</dcterms:created>
  <dcterms:modified xsi:type="dcterms:W3CDTF">2018-10-11T11:30:00Z</dcterms:modified>
</cp:coreProperties>
</file>